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A8" w:rsidRDefault="00CB36A8" w:rsidP="00CB36A8">
      <w:pPr>
        <w:pStyle w:val="NormalWeb"/>
      </w:pPr>
      <w:r>
        <w:rPr>
          <w:rStyle w:val="Strong"/>
        </w:rPr>
        <w:t>Sales Forecast</w:t>
      </w:r>
    </w:p>
    <w:p w:rsidR="00CB36A8" w:rsidRDefault="00CB36A8" w:rsidP="00CB36A8">
      <w:pPr>
        <w:pStyle w:val="NormalWeb"/>
      </w:pPr>
      <w:r>
        <w:t xml:space="preserve">To begin creating your financial statements, you will make assumptions that will help explain your sales forecasts. Use your industry analysis and target market analysis to help determine a reasonable sales forecast. From your research, what are the annual sales of similar competitors in your industry? Remember that a sales forecast requires a statement of </w:t>
      </w:r>
      <w:r>
        <w:rPr>
          <w:rStyle w:val="Strong"/>
        </w:rPr>
        <w:t>units and dollars</w:t>
      </w:r>
      <w:r>
        <w:t xml:space="preserve"> over a period of time. You cannot just state your sales in Years 1–5 without an explanation of how you arrived at the figures! Your potential investor expects you to "build out" how you arrived at your sales projection. To do this, you will need to include a table or a formula with the expected number of units you will sell during a stated time period times the price of those units. The number of units you select should be directly related to your definition of the target audience from your Marketing Plan. In other words, if you are selling craft beer in the Chicago suburb of Naperville, your marketing plan should include an estimate of the number of qualified prospects in this trading area, and what share of those prospects you expect to sell. For your sales projection, you would state the expected number of monthly or annualized units (perhaps six-packs) that those qualified prospects would purchase, multiplied by the selling price of those units, to arrive at your sales forecast. This approach is also true if you are selling a service, or even selling consulting contracts. </w:t>
      </w:r>
      <w:r>
        <w:rPr>
          <w:rStyle w:val="Strong"/>
        </w:rPr>
        <w:t>You still need to show your investors units and dollars and their relationship to your gross sales projection.</w:t>
      </w:r>
    </w:p>
    <w:p w:rsidR="00CB36A8" w:rsidRDefault="00CB36A8" w:rsidP="00CB36A8">
      <w:pPr>
        <w:pStyle w:val="NormalWeb"/>
      </w:pPr>
      <w:r>
        <w:t>Because the entire financial plan hinges on your sales forecast, you should include your team while creating these numbers.</w:t>
      </w:r>
    </w:p>
    <w:p w:rsidR="00CB36A8" w:rsidRDefault="00CB36A8" w:rsidP="00CB36A8">
      <w:pPr>
        <w:pStyle w:val="NormalWeb"/>
      </w:pPr>
      <w:r>
        <w:t>Create your sales forecast using 12 months for Year 1, and then build into quarterly sales forecasts over the next 4 years. Your software templates will help you do this.</w:t>
      </w:r>
    </w:p>
    <w:p w:rsidR="00CB36A8" w:rsidRDefault="00CB36A8" w:rsidP="00CB36A8">
      <w:pPr>
        <w:pStyle w:val="NormalWeb"/>
      </w:pPr>
      <w:r>
        <w:t>Carefully consider the time it takes to build up sales. Remember that it takes time for new businesses to create a customer base. Valid sales forecasts accept this fact; thus, it is completely reasonable for a new company's sales to start off slowly and build up over time. Once you have your business established, your growth factor will increase. Be sure to provide a narrative of the logic you used to build up the forecast. Your sector analysis will be a helpful piece of this logic. It is very rare for a new business to grow at a rate faster than the rest of the industry. You should know your industry-annualized growth rate from research, and it makes sense to apply the same growth rate to your sales year to year.</w:t>
      </w:r>
    </w:p>
    <w:p w:rsidR="00CB36A8" w:rsidRDefault="00CB36A8" w:rsidP="00CB36A8">
      <w:pPr>
        <w:pStyle w:val="NormalWeb"/>
      </w:pPr>
      <w:r>
        <w:rPr>
          <w:rStyle w:val="Strong"/>
        </w:rPr>
        <w:t>IMPORTANT:</w:t>
      </w:r>
      <w:r>
        <w:t xml:space="preserve"> At your option, your financial software can automatically apply a monthly grow rate to sales. If you use this feature, remember that the software uses a monthly growth rate, not an annual growth rate. If sales are growing at 4% per year in your </w:t>
      </w:r>
      <w:r>
        <w:t>industry that</w:t>
      </w:r>
      <w:r>
        <w:t xml:space="preserve"> is only a 0.33% monthly growth rate. Do not overstate sales by applying an annualized growth rate every month!</w:t>
      </w:r>
    </w:p>
    <w:p w:rsidR="00CB36A8" w:rsidRDefault="00CB36A8" w:rsidP="00CB36A8">
      <w:pPr>
        <w:pStyle w:val="NormalWeb"/>
      </w:pPr>
      <w:r>
        <w:t>For businesses with seasonal changes, you will want to factor in these seasonal ups and downs to mirror reality.</w:t>
      </w:r>
    </w:p>
    <w:p w:rsidR="00CB36A8" w:rsidRDefault="00CB36A8" w:rsidP="00CB36A8">
      <w:pPr>
        <w:spacing w:before="100" w:beforeAutospacing="1" w:after="100" w:afterAutospacing="1" w:line="240" w:lineRule="auto"/>
        <w:outlineLvl w:val="1"/>
        <w:rPr>
          <w:rFonts w:ascii="Times New Roman" w:eastAsia="Times New Roman" w:hAnsi="Times New Roman" w:cs="Times New Roman"/>
          <w:b/>
          <w:bCs/>
          <w:sz w:val="36"/>
          <w:szCs w:val="36"/>
        </w:rPr>
      </w:pPr>
    </w:p>
    <w:p w:rsidR="00CB36A8" w:rsidRPr="00CB36A8" w:rsidRDefault="00CB36A8" w:rsidP="00CB36A8">
      <w:pPr>
        <w:spacing w:before="100" w:beforeAutospacing="1" w:after="100" w:afterAutospacing="1" w:line="240" w:lineRule="auto"/>
        <w:outlineLvl w:val="1"/>
        <w:rPr>
          <w:rFonts w:ascii="Times New Roman" w:eastAsia="Times New Roman" w:hAnsi="Times New Roman" w:cs="Times New Roman"/>
          <w:b/>
          <w:bCs/>
          <w:sz w:val="36"/>
          <w:szCs w:val="36"/>
        </w:rPr>
      </w:pPr>
      <w:r w:rsidRPr="00CB36A8">
        <w:rPr>
          <w:rFonts w:ascii="Times New Roman" w:eastAsia="Times New Roman" w:hAnsi="Times New Roman" w:cs="Times New Roman"/>
          <w:b/>
          <w:bCs/>
          <w:sz w:val="36"/>
          <w:szCs w:val="36"/>
        </w:rPr>
        <w:lastRenderedPageBreak/>
        <w:t xml:space="preserve">Valuation </w:t>
      </w:r>
      <w:proofErr w:type="gramStart"/>
      <w:r w:rsidRPr="00CB36A8">
        <w:rPr>
          <w:rFonts w:ascii="Times New Roman" w:eastAsia="Times New Roman" w:hAnsi="Times New Roman" w:cs="Times New Roman"/>
          <w:b/>
          <w:bCs/>
          <w:sz w:val="36"/>
          <w:szCs w:val="36"/>
        </w:rPr>
        <w:t>After</w:t>
      </w:r>
      <w:proofErr w:type="gramEnd"/>
      <w:r w:rsidRPr="00CB36A8">
        <w:rPr>
          <w:rFonts w:ascii="Times New Roman" w:eastAsia="Times New Roman" w:hAnsi="Times New Roman" w:cs="Times New Roman"/>
          <w:b/>
          <w:bCs/>
          <w:sz w:val="36"/>
          <w:szCs w:val="36"/>
        </w:rPr>
        <w:t xml:space="preserve"> 5 Years</w:t>
      </w:r>
    </w:p>
    <w:p w:rsidR="00CB36A8" w:rsidRPr="00CB36A8" w:rsidRDefault="00CB36A8" w:rsidP="00CB36A8">
      <w:p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sz w:val="24"/>
          <w:szCs w:val="24"/>
        </w:rPr>
        <w:t>In this part of the business plan, you should outline what you think the value of your company will be after 5 years.</w:t>
      </w:r>
    </w:p>
    <w:p w:rsidR="00CB36A8" w:rsidRPr="00CB36A8" w:rsidRDefault="00CB36A8" w:rsidP="00CB36A8">
      <w:p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sz w:val="24"/>
          <w:szCs w:val="24"/>
        </w:rPr>
        <w:t>Many business valuation models exist for how to determine the value of a business. This course does not intend to force you into one method. You pick the method. This tutorial will simply point out various methods you can use to show your investors (or your team) what the projected value of your business will be at the end of 5 years. You have most likely learned at least one or two of these models over the course of your career at Keller. Utilize the one you feel most appropriately fits your business and explain why you picked it.</w:t>
      </w:r>
    </w:p>
    <w:p w:rsidR="00CB36A8" w:rsidRPr="00CB36A8" w:rsidRDefault="00CB36A8" w:rsidP="00CB36A8">
      <w:p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sz w:val="24"/>
          <w:szCs w:val="24"/>
        </w:rPr>
        <w:t xml:space="preserve">Typically, valuing businesses is in the realm of a CPA. However, MBA candidates and graduates need to know when a valuation provided by a qualified profession is reasonable. Thus, you need to know how this works, so that you can see through errors in judgment or valuation when you look at a business plan in the future. Click to visit a </w:t>
      </w:r>
      <w:hyperlink r:id="rId5" w:tgtFrame="_blank" w:history="1">
        <w:r w:rsidRPr="00CB36A8">
          <w:rPr>
            <w:rFonts w:ascii="Times New Roman" w:eastAsia="Times New Roman" w:hAnsi="Times New Roman" w:cs="Times New Roman"/>
            <w:color w:val="0000FF"/>
            <w:sz w:val="24"/>
            <w:szCs w:val="24"/>
            <w:u w:val="single"/>
          </w:rPr>
          <w:t>business valuation website</w:t>
        </w:r>
      </w:hyperlink>
      <w:r>
        <w:rPr>
          <w:rFonts w:ascii="Times New Roman" w:eastAsia="Times New Roman" w:hAnsi="Times New Roman" w:cs="Times New Roman"/>
          <w:sz w:val="24"/>
          <w:szCs w:val="24"/>
        </w:rPr>
        <w:t xml:space="preserve"> </w:t>
      </w:r>
      <w:r w:rsidRPr="00CB36A8">
        <w:rPr>
          <w:rFonts w:ascii="Times New Roman" w:eastAsia="Times New Roman" w:hAnsi="Times New Roman" w:cs="Times New Roman"/>
          <w:sz w:val="24"/>
          <w:szCs w:val="24"/>
        </w:rPr>
        <w:t xml:space="preserve"> where you can find some help in valuing your business. Note: This is not a site that gives you the answers. You will have to do the work, inputting the correct numbers. When you arrive at your answer, you will need to know how you got it well enough to explain that in your paper.</w:t>
      </w:r>
    </w:p>
    <w:p w:rsidR="00CB36A8" w:rsidRPr="00CB36A8" w:rsidRDefault="00CB36A8" w:rsidP="00CB36A8">
      <w:p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sz w:val="24"/>
          <w:szCs w:val="24"/>
        </w:rPr>
        <w:t>Below are some approaches to business valuation.</w:t>
      </w:r>
    </w:p>
    <w:p w:rsidR="00CB36A8" w:rsidRPr="00CB36A8" w:rsidRDefault="00CB36A8" w:rsidP="00CB3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b/>
          <w:bCs/>
          <w:sz w:val="24"/>
          <w:szCs w:val="24"/>
        </w:rPr>
        <w:t>Income approach:</w:t>
      </w:r>
      <w:r w:rsidRPr="00CB36A8">
        <w:rPr>
          <w:rFonts w:ascii="Times New Roman" w:eastAsia="Times New Roman" w:hAnsi="Times New Roman" w:cs="Times New Roman"/>
          <w:sz w:val="24"/>
          <w:szCs w:val="24"/>
        </w:rPr>
        <w:t xml:space="preserve"> Using this approach, you can determine the fair market value of your business by looking at the revenue stream and multiplying this against a capitalization (or growth) rate. You will want to use the discounted cash flow method because you will be using projected cash flows and not historical ones.</w:t>
      </w:r>
    </w:p>
    <w:p w:rsidR="00CB36A8" w:rsidRPr="00CB36A8" w:rsidRDefault="00CB36A8" w:rsidP="00CB3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b/>
          <w:bCs/>
          <w:sz w:val="24"/>
          <w:szCs w:val="24"/>
        </w:rPr>
        <w:t>Asset valuation approach:</w:t>
      </w:r>
      <w:r w:rsidRPr="00CB36A8">
        <w:rPr>
          <w:rFonts w:ascii="Times New Roman" w:eastAsia="Times New Roman" w:hAnsi="Times New Roman" w:cs="Times New Roman"/>
          <w:sz w:val="24"/>
          <w:szCs w:val="24"/>
        </w:rPr>
        <w:t xml:space="preserve"> Here, you take the value of your assets, add them together along with the cash value, and have your value. The difficult piece here is the valuation of goodwill, which most CPAs will ensure gets placed into the fair market value of the property. Goodwill is a subjective number that you will want to avoid getting into in your project—there is no such thing as a "projected" goodwill value.</w:t>
      </w:r>
    </w:p>
    <w:p w:rsidR="00CB36A8" w:rsidRPr="00CB36A8" w:rsidRDefault="00CB36A8" w:rsidP="00CB3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b/>
          <w:bCs/>
          <w:sz w:val="24"/>
          <w:szCs w:val="24"/>
        </w:rPr>
        <w:t>Hybrid valuation approach:</w:t>
      </w:r>
      <w:r w:rsidRPr="00CB36A8">
        <w:rPr>
          <w:rFonts w:ascii="Times New Roman" w:eastAsia="Times New Roman" w:hAnsi="Times New Roman" w:cs="Times New Roman"/>
          <w:sz w:val="24"/>
          <w:szCs w:val="24"/>
        </w:rPr>
        <w:t xml:space="preserve"> Here, the CPA combines the asset valuation approach with the income method and comes up with a more reasonable value. This really is the most realistic method, although it will be subject to the methods used. Here is an </w:t>
      </w:r>
      <w:hyperlink r:id="rId6" w:tgtFrame="_new" w:history="1">
        <w:r w:rsidRPr="00CB36A8">
          <w:rPr>
            <w:rFonts w:ascii="Times New Roman" w:eastAsia="Times New Roman" w:hAnsi="Times New Roman" w:cs="Times New Roman"/>
            <w:color w:val="0000FF"/>
            <w:sz w:val="24"/>
            <w:szCs w:val="24"/>
            <w:u w:val="single"/>
          </w:rPr>
          <w:t>article</w:t>
        </w:r>
      </w:hyperlink>
      <w:r w:rsidRPr="00CB36A8">
        <w:rPr>
          <w:rFonts w:ascii="Times New Roman" w:eastAsia="Times New Roman" w:hAnsi="Times New Roman" w:cs="Times New Roman"/>
          <w:sz w:val="24"/>
          <w:szCs w:val="24"/>
        </w:rPr>
        <w:t xml:space="preserve"> comparing hybrid value to income and asset-based approaches written by David Jenkins, CPA, </w:t>
      </w:r>
      <w:proofErr w:type="gramStart"/>
      <w:r w:rsidRPr="00CB36A8">
        <w:rPr>
          <w:rFonts w:ascii="Times New Roman" w:eastAsia="Times New Roman" w:hAnsi="Times New Roman" w:cs="Times New Roman"/>
          <w:sz w:val="24"/>
          <w:szCs w:val="24"/>
        </w:rPr>
        <w:t>PhD</w:t>
      </w:r>
      <w:proofErr w:type="gramEnd"/>
      <w:r w:rsidRPr="00CB36A8">
        <w:rPr>
          <w:rFonts w:ascii="Times New Roman" w:eastAsia="Times New Roman" w:hAnsi="Times New Roman" w:cs="Times New Roman"/>
          <w:sz w:val="24"/>
          <w:szCs w:val="24"/>
        </w:rPr>
        <w:t>. This article has two very well-described examples of using the different methods that really help explain this process.</w:t>
      </w:r>
    </w:p>
    <w:p w:rsidR="00CB36A8" w:rsidRPr="00CB36A8" w:rsidRDefault="00CB36A8" w:rsidP="00CB3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36A8">
        <w:rPr>
          <w:rFonts w:ascii="Times New Roman" w:eastAsia="Times New Roman" w:hAnsi="Times New Roman" w:cs="Times New Roman"/>
          <w:b/>
          <w:bCs/>
          <w:sz w:val="24"/>
          <w:szCs w:val="24"/>
        </w:rPr>
        <w:t>The Gordon method:</w:t>
      </w:r>
      <w:r w:rsidRPr="00CB36A8">
        <w:rPr>
          <w:rFonts w:ascii="Times New Roman" w:eastAsia="Times New Roman" w:hAnsi="Times New Roman" w:cs="Times New Roman"/>
          <w:sz w:val="24"/>
          <w:szCs w:val="24"/>
        </w:rPr>
        <w:t xml:space="preserve"> For many years, this method was required for all MGMT600 students to use to value their businesses. The downside to this method is that the Gordon Method is a "stock" valuation method, and your businesses are privately owned entities. We have included this method for your edification and you are certainly allowed to use this if you want to. When using this method, most students substitute an industry or sector-specific growth rate to help determine the numbers to use in the method. </w:t>
      </w:r>
      <w:r>
        <w:rPr>
          <w:rFonts w:ascii="Times New Roman" w:eastAsia="Times New Roman" w:hAnsi="Times New Roman" w:cs="Times New Roman"/>
          <w:sz w:val="24"/>
          <w:szCs w:val="24"/>
        </w:rPr>
        <w:t xml:space="preserve">Work sheet is attached below. </w:t>
      </w:r>
      <w:proofErr w:type="gramStart"/>
      <w:r w:rsidRPr="00CB36A8">
        <w:rPr>
          <w:rFonts w:ascii="Times New Roman" w:eastAsia="Times New Roman" w:hAnsi="Times New Roman" w:cs="Times New Roman"/>
          <w:sz w:val="24"/>
          <w:szCs w:val="24"/>
        </w:rPr>
        <w:t>that</w:t>
      </w:r>
      <w:proofErr w:type="gramEnd"/>
      <w:r w:rsidRPr="00CB36A8">
        <w:rPr>
          <w:rFonts w:ascii="Times New Roman" w:eastAsia="Times New Roman" w:hAnsi="Times New Roman" w:cs="Times New Roman"/>
          <w:sz w:val="24"/>
          <w:szCs w:val="24"/>
        </w:rPr>
        <w:t xml:space="preserve"> helps explain how to use the Gordon method to value the business.</w:t>
      </w:r>
    </w:p>
    <w:p w:rsidR="00CB36A8" w:rsidRPr="00FE6AAB" w:rsidRDefault="00CB36A8" w:rsidP="00CB36A8">
      <w:pPr>
        <w:rPr>
          <w:rFonts w:ascii="Calibri" w:hAnsi="Calibri" w:cs="Calibri"/>
          <w:bCs/>
          <w:sz w:val="28"/>
          <w:szCs w:val="28"/>
        </w:rPr>
      </w:pPr>
      <w:r w:rsidRPr="00FE6AAB">
        <w:rPr>
          <w:rFonts w:ascii="Calibri" w:hAnsi="Calibri" w:cs="Calibri"/>
          <w:bCs/>
          <w:sz w:val="28"/>
          <w:szCs w:val="28"/>
        </w:rPr>
        <w:lastRenderedPageBreak/>
        <w:t>Gordon Model</w:t>
      </w:r>
    </w:p>
    <w:p w:rsidR="00CB36A8" w:rsidRPr="00FE6AAB" w:rsidRDefault="00CB36A8" w:rsidP="00CB36A8">
      <w:pPr>
        <w:pStyle w:val="Heading1"/>
        <w:rPr>
          <w:rFonts w:ascii="Calibri" w:hAnsi="Calibri" w:cs="Calibri"/>
          <w:b/>
          <w:sz w:val="28"/>
          <w:szCs w:val="28"/>
        </w:rPr>
      </w:pPr>
      <w:r w:rsidRPr="00FE6AAB">
        <w:rPr>
          <w:rFonts w:ascii="Calibri" w:hAnsi="Calibri" w:cs="Calibri"/>
          <w:bCs/>
          <w:sz w:val="28"/>
          <w:szCs w:val="28"/>
        </w:rPr>
        <w:t>Calculating Business Valuation (terminal value)</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r w:rsidRPr="00FE6AAB">
        <w:rPr>
          <w:rFonts w:ascii="Calibri" w:hAnsi="Calibri" w:cs="Calibri"/>
          <w:szCs w:val="24"/>
        </w:rPr>
        <w:t>You can use the Gordon Model to calculate the value of your business at the end of year 5 for purposes of buying out your investors (exit strategy).</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b/>
          <w:bCs/>
          <w:szCs w:val="24"/>
        </w:rPr>
      </w:pPr>
      <w:r w:rsidRPr="00FE6AAB">
        <w:rPr>
          <w:rFonts w:ascii="Calibri" w:hAnsi="Calibri" w:cs="Calibri"/>
          <w:b/>
          <w:bCs/>
          <w:szCs w:val="24"/>
        </w:rPr>
        <w:t>Terminal Value = Cash Flow Terminal Year (1 + g) / (</w:t>
      </w:r>
      <w:proofErr w:type="spellStart"/>
      <w:r w:rsidRPr="00FE6AAB">
        <w:rPr>
          <w:rFonts w:ascii="Calibri" w:hAnsi="Calibri" w:cs="Calibri"/>
          <w:b/>
          <w:bCs/>
          <w:szCs w:val="24"/>
        </w:rPr>
        <w:t>k</w:t>
      </w:r>
      <w:r w:rsidRPr="00FE6AAB">
        <w:rPr>
          <w:rFonts w:ascii="Calibri" w:hAnsi="Calibri" w:cs="Calibri"/>
          <w:b/>
          <w:bCs/>
          <w:szCs w:val="24"/>
          <w:vertAlign w:val="subscript"/>
        </w:rPr>
        <w:t>s</w:t>
      </w:r>
      <w:proofErr w:type="spellEnd"/>
      <w:r w:rsidRPr="00FE6AAB">
        <w:rPr>
          <w:rFonts w:ascii="Calibri" w:hAnsi="Calibri" w:cs="Calibri"/>
          <w:b/>
          <w:bCs/>
          <w:szCs w:val="24"/>
        </w:rPr>
        <w:t xml:space="preserve"> - g)</w:t>
      </w:r>
    </w:p>
    <w:p w:rsidR="00CB36A8" w:rsidRPr="00FE6AAB" w:rsidRDefault="00CB36A8" w:rsidP="00CB36A8">
      <w:pPr>
        <w:rPr>
          <w:rFonts w:ascii="Calibri" w:hAnsi="Calibri" w:cs="Calibri"/>
          <w:szCs w:val="24"/>
        </w:rPr>
      </w:pPr>
    </w:p>
    <w:p w:rsidR="00CB36A8" w:rsidRPr="00FE6AAB" w:rsidRDefault="00CB36A8" w:rsidP="00CB36A8">
      <w:pPr>
        <w:ind w:left="720"/>
        <w:rPr>
          <w:rFonts w:ascii="Calibri" w:hAnsi="Calibri" w:cs="Calibri"/>
          <w:szCs w:val="24"/>
        </w:rPr>
      </w:pPr>
      <w:r w:rsidRPr="00FE6AAB">
        <w:rPr>
          <w:rFonts w:ascii="Calibri" w:hAnsi="Calibri" w:cs="Calibri"/>
          <w:szCs w:val="24"/>
        </w:rPr>
        <w:t>g = annual constant growth rate of cash flow</w:t>
      </w:r>
    </w:p>
    <w:p w:rsidR="00CB36A8" w:rsidRPr="00FE6AAB" w:rsidRDefault="00CB36A8" w:rsidP="00CB36A8">
      <w:pPr>
        <w:ind w:left="720"/>
        <w:rPr>
          <w:rFonts w:ascii="Calibri" w:hAnsi="Calibri" w:cs="Calibri"/>
          <w:szCs w:val="24"/>
        </w:rPr>
      </w:pPr>
    </w:p>
    <w:p w:rsidR="00CB36A8" w:rsidRPr="00FE6AAB" w:rsidRDefault="00CB36A8" w:rsidP="00CB36A8">
      <w:pPr>
        <w:ind w:left="720"/>
        <w:rPr>
          <w:rFonts w:ascii="Calibri" w:hAnsi="Calibri" w:cs="Calibri"/>
          <w:szCs w:val="24"/>
        </w:rPr>
      </w:pPr>
      <w:proofErr w:type="spellStart"/>
      <w:proofErr w:type="gramStart"/>
      <w:r w:rsidRPr="00FE6AAB">
        <w:rPr>
          <w:rFonts w:ascii="Calibri" w:hAnsi="Calibri" w:cs="Calibri"/>
          <w:szCs w:val="24"/>
        </w:rPr>
        <w:t>k</w:t>
      </w:r>
      <w:r w:rsidRPr="00FE6AAB">
        <w:rPr>
          <w:rFonts w:ascii="Calibri" w:hAnsi="Calibri" w:cs="Calibri"/>
          <w:szCs w:val="24"/>
          <w:vertAlign w:val="subscript"/>
        </w:rPr>
        <w:t>s</w:t>
      </w:r>
      <w:proofErr w:type="spellEnd"/>
      <w:proofErr w:type="gramEnd"/>
      <w:r w:rsidRPr="00FE6AAB">
        <w:rPr>
          <w:rFonts w:ascii="Calibri" w:hAnsi="Calibri" w:cs="Calibri"/>
          <w:szCs w:val="24"/>
        </w:rPr>
        <w:t xml:space="preserve"> = project discount rate</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r w:rsidRPr="00FE6AAB">
        <w:rPr>
          <w:rFonts w:ascii="Calibri" w:hAnsi="Calibri" w:cs="Calibri"/>
          <w:szCs w:val="24"/>
        </w:rPr>
        <w:t xml:space="preserve">Cash Flow Terminal Year = Year 5 cash flow </w:t>
      </w:r>
      <w:r w:rsidRPr="00FE6AAB">
        <w:rPr>
          <w:rFonts w:ascii="Calibri" w:hAnsi="Calibri" w:cs="Calibri"/>
          <w:b/>
          <w:bCs/>
          <w:szCs w:val="24"/>
        </w:rPr>
        <w:t>(Year 5 net after tax income plus year 5 depreciation)</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r w:rsidRPr="00FE6AAB">
        <w:rPr>
          <w:rFonts w:ascii="Calibri" w:hAnsi="Calibri" w:cs="Calibri"/>
          <w:szCs w:val="24"/>
        </w:rPr>
        <w:t>Example:</w:t>
      </w:r>
    </w:p>
    <w:p w:rsidR="00CB36A8" w:rsidRPr="00FE6AAB" w:rsidRDefault="00CB36A8" w:rsidP="00CB36A8">
      <w:pPr>
        <w:ind w:left="720" w:firstLine="720"/>
        <w:rPr>
          <w:rFonts w:ascii="Calibri" w:hAnsi="Calibri" w:cs="Calibri"/>
          <w:szCs w:val="24"/>
        </w:rPr>
      </w:pPr>
      <w:r w:rsidRPr="00FE6AAB">
        <w:rPr>
          <w:rFonts w:ascii="Calibri" w:hAnsi="Calibri" w:cs="Calibri"/>
          <w:szCs w:val="24"/>
        </w:rPr>
        <w:t>CFTY = $300,000</w:t>
      </w:r>
    </w:p>
    <w:p w:rsidR="00CB36A8" w:rsidRPr="00FE6AAB" w:rsidRDefault="00CB36A8" w:rsidP="00CB36A8">
      <w:pPr>
        <w:rPr>
          <w:rFonts w:ascii="Calibri" w:hAnsi="Calibri" w:cs="Calibri"/>
          <w:szCs w:val="24"/>
        </w:rPr>
      </w:pPr>
      <w:r w:rsidRPr="00FE6AAB">
        <w:rPr>
          <w:rFonts w:ascii="Calibri" w:hAnsi="Calibri" w:cs="Calibri"/>
          <w:szCs w:val="24"/>
        </w:rPr>
        <w:tab/>
      </w:r>
      <w:r w:rsidRPr="00FE6AAB">
        <w:rPr>
          <w:rFonts w:ascii="Calibri" w:hAnsi="Calibri" w:cs="Calibri"/>
          <w:szCs w:val="24"/>
        </w:rPr>
        <w:tab/>
        <w:t>g = 3%</w:t>
      </w:r>
    </w:p>
    <w:p w:rsidR="00CB36A8" w:rsidRPr="00FE6AAB" w:rsidRDefault="00CB36A8" w:rsidP="00CB36A8">
      <w:pPr>
        <w:rPr>
          <w:rFonts w:ascii="Calibri" w:hAnsi="Calibri" w:cs="Calibri"/>
          <w:szCs w:val="24"/>
        </w:rPr>
      </w:pPr>
      <w:r w:rsidRPr="00FE6AAB">
        <w:rPr>
          <w:rFonts w:ascii="Calibri" w:hAnsi="Calibri" w:cs="Calibri"/>
          <w:szCs w:val="24"/>
        </w:rPr>
        <w:tab/>
      </w:r>
      <w:r w:rsidRPr="00FE6AAB">
        <w:rPr>
          <w:rFonts w:ascii="Calibri" w:hAnsi="Calibri" w:cs="Calibri"/>
          <w:szCs w:val="24"/>
        </w:rPr>
        <w:tab/>
      </w:r>
      <w:proofErr w:type="spellStart"/>
      <w:proofErr w:type="gramStart"/>
      <w:r w:rsidRPr="00FE6AAB">
        <w:rPr>
          <w:rFonts w:ascii="Calibri" w:hAnsi="Calibri" w:cs="Calibri"/>
          <w:szCs w:val="24"/>
        </w:rPr>
        <w:t>k</w:t>
      </w:r>
      <w:r w:rsidRPr="00FE6AAB">
        <w:rPr>
          <w:rFonts w:ascii="Calibri" w:hAnsi="Calibri" w:cs="Calibri"/>
          <w:szCs w:val="24"/>
          <w:vertAlign w:val="subscript"/>
        </w:rPr>
        <w:t>s</w:t>
      </w:r>
      <w:proofErr w:type="spellEnd"/>
      <w:proofErr w:type="gramEnd"/>
      <w:r w:rsidRPr="00FE6AAB">
        <w:rPr>
          <w:rFonts w:ascii="Calibri" w:hAnsi="Calibri" w:cs="Calibri"/>
          <w:szCs w:val="24"/>
        </w:rPr>
        <w:t xml:space="preserve"> = 20%</w:t>
      </w:r>
    </w:p>
    <w:p w:rsidR="00CB36A8" w:rsidRPr="00FE6AAB" w:rsidRDefault="00CB36A8" w:rsidP="00CB36A8">
      <w:pPr>
        <w:rPr>
          <w:rFonts w:ascii="Calibri" w:hAnsi="Calibri" w:cs="Calibri"/>
          <w:szCs w:val="24"/>
        </w:rPr>
      </w:pPr>
      <w:r w:rsidRPr="00FE6AAB">
        <w:rPr>
          <w:rFonts w:ascii="Calibri" w:hAnsi="Calibri" w:cs="Calibri"/>
          <w:szCs w:val="24"/>
        </w:rPr>
        <w:tab/>
      </w:r>
      <w:r w:rsidRPr="00FE6AAB">
        <w:rPr>
          <w:rFonts w:ascii="Calibri" w:hAnsi="Calibri" w:cs="Calibri"/>
          <w:szCs w:val="24"/>
        </w:rPr>
        <w:tab/>
        <w:t>TV = $300,000(1 + .03) / (.20 - .03) = 309,000 / .17</w:t>
      </w:r>
    </w:p>
    <w:p w:rsidR="00CB36A8" w:rsidRPr="00FE6AAB" w:rsidRDefault="00CB36A8" w:rsidP="00CB36A8">
      <w:pPr>
        <w:rPr>
          <w:rFonts w:ascii="Calibri" w:hAnsi="Calibri" w:cs="Calibri"/>
          <w:szCs w:val="24"/>
        </w:rPr>
      </w:pPr>
      <w:r w:rsidRPr="00FE6AAB">
        <w:rPr>
          <w:rFonts w:ascii="Calibri" w:hAnsi="Calibri" w:cs="Calibri"/>
          <w:szCs w:val="24"/>
        </w:rPr>
        <w:tab/>
      </w:r>
      <w:r w:rsidRPr="00FE6AAB">
        <w:rPr>
          <w:rFonts w:ascii="Calibri" w:hAnsi="Calibri" w:cs="Calibri"/>
          <w:szCs w:val="24"/>
        </w:rPr>
        <w:tab/>
        <w:t>TV = $1,817,647</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r w:rsidRPr="00FE6AAB">
        <w:rPr>
          <w:rFonts w:ascii="Calibri" w:hAnsi="Calibri" w:cs="Calibri"/>
          <w:b/>
          <w:bCs/>
          <w:szCs w:val="24"/>
        </w:rPr>
        <w:t>POINTS TO CONSIDER</w:t>
      </w:r>
      <w:r w:rsidRPr="00FE6AAB">
        <w:rPr>
          <w:rFonts w:ascii="Calibri" w:hAnsi="Calibri" w:cs="Calibri"/>
          <w:szCs w:val="24"/>
        </w:rPr>
        <w:t>:</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r w:rsidRPr="00FE6AAB">
        <w:rPr>
          <w:rFonts w:ascii="Calibri" w:hAnsi="Calibri" w:cs="Calibri"/>
          <w:szCs w:val="24"/>
        </w:rPr>
        <w:t>Growth rate (g)</w:t>
      </w:r>
    </w:p>
    <w:p w:rsidR="00CB36A8" w:rsidRPr="00FE6AAB" w:rsidRDefault="00CB36A8" w:rsidP="00CB36A8">
      <w:pPr>
        <w:rPr>
          <w:rFonts w:ascii="Calibri" w:hAnsi="Calibri" w:cs="Calibri"/>
          <w:szCs w:val="24"/>
        </w:rPr>
      </w:pPr>
    </w:p>
    <w:p w:rsidR="00CB36A8" w:rsidRPr="00FE6AAB" w:rsidRDefault="00CB36A8" w:rsidP="00CB36A8">
      <w:pPr>
        <w:numPr>
          <w:ilvl w:val="0"/>
          <w:numId w:val="2"/>
        </w:numPr>
        <w:spacing w:after="0" w:line="240" w:lineRule="auto"/>
        <w:rPr>
          <w:rFonts w:ascii="Calibri" w:hAnsi="Calibri" w:cs="Calibri"/>
          <w:szCs w:val="24"/>
        </w:rPr>
      </w:pPr>
      <w:r w:rsidRPr="00FE6AAB">
        <w:rPr>
          <w:rFonts w:ascii="Calibri" w:hAnsi="Calibri" w:cs="Calibri"/>
          <w:szCs w:val="24"/>
        </w:rPr>
        <w:t>Annual compounded growth rate of 10% will double in approximately 7.3 years.</w:t>
      </w:r>
    </w:p>
    <w:p w:rsidR="00CB36A8" w:rsidRPr="00FE6AAB" w:rsidRDefault="00CB36A8" w:rsidP="00CB36A8">
      <w:pPr>
        <w:numPr>
          <w:ilvl w:val="0"/>
          <w:numId w:val="2"/>
        </w:numPr>
        <w:spacing w:after="0" w:line="240" w:lineRule="auto"/>
        <w:rPr>
          <w:rFonts w:ascii="Calibri" w:hAnsi="Calibri" w:cs="Calibri"/>
          <w:szCs w:val="24"/>
        </w:rPr>
      </w:pPr>
      <w:r w:rsidRPr="00FE6AAB">
        <w:rPr>
          <w:rFonts w:ascii="Calibri" w:hAnsi="Calibri" w:cs="Calibri"/>
          <w:szCs w:val="24"/>
        </w:rPr>
        <w:t>Be realistic as well as somewhat conservative when choosing your annual growth rate. 3%-to-5% is believable, with 7% on the high side.</w:t>
      </w:r>
    </w:p>
    <w:p w:rsidR="00CB36A8" w:rsidRPr="00FE6AAB" w:rsidRDefault="00CB36A8" w:rsidP="00CB36A8">
      <w:pPr>
        <w:numPr>
          <w:ilvl w:val="0"/>
          <w:numId w:val="2"/>
        </w:numPr>
        <w:spacing w:after="0" w:line="240" w:lineRule="auto"/>
        <w:rPr>
          <w:rFonts w:ascii="Calibri" w:hAnsi="Calibri" w:cs="Calibri"/>
          <w:szCs w:val="24"/>
        </w:rPr>
      </w:pPr>
      <w:r w:rsidRPr="00FE6AAB">
        <w:rPr>
          <w:rFonts w:ascii="Calibri" w:hAnsi="Calibri" w:cs="Calibri"/>
          <w:szCs w:val="24"/>
        </w:rPr>
        <w:t>While your firm has enjoyed 5 years of building up sales and profits, you will have additional competition which will limit your annual constant growth.</w:t>
      </w:r>
    </w:p>
    <w:p w:rsidR="00CB36A8" w:rsidRPr="00FE6AAB" w:rsidRDefault="00CB36A8" w:rsidP="00CB36A8">
      <w:pPr>
        <w:rPr>
          <w:rFonts w:ascii="Calibri" w:hAnsi="Calibri" w:cs="Calibri"/>
          <w:szCs w:val="24"/>
        </w:rPr>
      </w:pPr>
    </w:p>
    <w:p w:rsidR="00CB36A8" w:rsidRPr="00FE6AAB" w:rsidRDefault="00CB36A8" w:rsidP="00CB36A8">
      <w:pPr>
        <w:rPr>
          <w:rFonts w:ascii="Calibri" w:hAnsi="Calibri" w:cs="Calibri"/>
          <w:szCs w:val="24"/>
        </w:rPr>
      </w:pPr>
      <w:proofErr w:type="spellStart"/>
      <w:proofErr w:type="gramStart"/>
      <w:r w:rsidRPr="00FE6AAB">
        <w:rPr>
          <w:rFonts w:ascii="Calibri" w:hAnsi="Calibri" w:cs="Calibri"/>
          <w:szCs w:val="24"/>
        </w:rPr>
        <w:lastRenderedPageBreak/>
        <w:t>k</w:t>
      </w:r>
      <w:r w:rsidRPr="00FE6AAB">
        <w:rPr>
          <w:rFonts w:ascii="Calibri" w:hAnsi="Calibri" w:cs="Calibri"/>
          <w:szCs w:val="24"/>
          <w:vertAlign w:val="subscript"/>
        </w:rPr>
        <w:t>s</w:t>
      </w:r>
      <w:proofErr w:type="spellEnd"/>
      <w:proofErr w:type="gramEnd"/>
      <w:r w:rsidRPr="00FE6AAB">
        <w:rPr>
          <w:rFonts w:ascii="Calibri" w:hAnsi="Calibri" w:cs="Calibri"/>
          <w:szCs w:val="24"/>
        </w:rPr>
        <w:t xml:space="preserve"> (discount rate)</w:t>
      </w:r>
    </w:p>
    <w:p w:rsidR="00CB36A8" w:rsidRPr="00FE6AAB" w:rsidRDefault="00CB36A8" w:rsidP="00CB36A8">
      <w:pPr>
        <w:rPr>
          <w:rFonts w:ascii="Calibri" w:hAnsi="Calibri" w:cs="Calibri"/>
          <w:szCs w:val="24"/>
        </w:rPr>
      </w:pPr>
    </w:p>
    <w:p w:rsidR="00CB36A8" w:rsidRPr="00FE6AAB" w:rsidRDefault="00CB36A8" w:rsidP="00CB36A8">
      <w:pPr>
        <w:numPr>
          <w:ilvl w:val="0"/>
          <w:numId w:val="3"/>
        </w:numPr>
        <w:spacing w:after="0" w:line="240" w:lineRule="auto"/>
        <w:rPr>
          <w:rFonts w:ascii="Calibri" w:hAnsi="Calibri" w:cs="Calibri"/>
          <w:szCs w:val="24"/>
        </w:rPr>
      </w:pPr>
      <w:r w:rsidRPr="00FE6AAB">
        <w:rPr>
          <w:rFonts w:ascii="Calibri" w:hAnsi="Calibri" w:cs="Calibri"/>
          <w:szCs w:val="24"/>
        </w:rPr>
        <w:t xml:space="preserve">Your starting point is </w:t>
      </w:r>
      <w:proofErr w:type="spellStart"/>
      <w:r w:rsidRPr="00FE6AAB">
        <w:rPr>
          <w:rFonts w:ascii="Calibri" w:hAnsi="Calibri" w:cs="Calibri"/>
          <w:szCs w:val="24"/>
        </w:rPr>
        <w:t>k</w:t>
      </w:r>
      <w:r w:rsidRPr="00FE6AAB">
        <w:rPr>
          <w:rFonts w:ascii="Calibri" w:hAnsi="Calibri" w:cs="Calibri"/>
          <w:szCs w:val="24"/>
          <w:vertAlign w:val="subscript"/>
        </w:rPr>
        <w:t>rf</w:t>
      </w:r>
      <w:proofErr w:type="spellEnd"/>
      <w:r w:rsidRPr="00FE6AAB">
        <w:rPr>
          <w:rFonts w:ascii="Calibri" w:hAnsi="Calibri" w:cs="Calibri"/>
          <w:szCs w:val="24"/>
        </w:rPr>
        <w:t xml:space="preserve"> (current yield of 30-year US Treasury bonds).</w:t>
      </w:r>
    </w:p>
    <w:p w:rsidR="00CB36A8" w:rsidRPr="00FE6AAB" w:rsidRDefault="00CB36A8" w:rsidP="00CB36A8">
      <w:pPr>
        <w:numPr>
          <w:ilvl w:val="0"/>
          <w:numId w:val="3"/>
        </w:numPr>
        <w:spacing w:after="0" w:line="240" w:lineRule="auto"/>
        <w:rPr>
          <w:rFonts w:ascii="Calibri" w:hAnsi="Calibri" w:cs="Calibri"/>
          <w:szCs w:val="24"/>
        </w:rPr>
      </w:pPr>
      <w:r w:rsidRPr="00FE6AAB">
        <w:rPr>
          <w:rFonts w:ascii="Calibri" w:hAnsi="Calibri" w:cs="Calibri"/>
          <w:szCs w:val="24"/>
        </w:rPr>
        <w:t>(</w:t>
      </w:r>
      <w:proofErr w:type="spellStart"/>
      <w:r w:rsidRPr="00FE6AAB">
        <w:rPr>
          <w:rFonts w:ascii="Calibri" w:hAnsi="Calibri" w:cs="Calibri"/>
          <w:szCs w:val="24"/>
        </w:rPr>
        <w:t>k</w:t>
      </w:r>
      <w:r w:rsidRPr="00FE6AAB">
        <w:rPr>
          <w:rFonts w:ascii="Calibri" w:hAnsi="Calibri" w:cs="Calibri"/>
          <w:szCs w:val="24"/>
          <w:vertAlign w:val="subscript"/>
        </w:rPr>
        <w:t>M</w:t>
      </w:r>
      <w:proofErr w:type="spellEnd"/>
      <w:r w:rsidRPr="00FE6AAB">
        <w:rPr>
          <w:rFonts w:ascii="Calibri" w:hAnsi="Calibri" w:cs="Calibri"/>
          <w:szCs w:val="24"/>
        </w:rPr>
        <w:t xml:space="preserve"> – </w:t>
      </w:r>
      <w:proofErr w:type="spellStart"/>
      <w:r w:rsidRPr="00FE6AAB">
        <w:rPr>
          <w:rFonts w:ascii="Calibri" w:hAnsi="Calibri" w:cs="Calibri"/>
          <w:szCs w:val="24"/>
        </w:rPr>
        <w:t>k</w:t>
      </w:r>
      <w:r w:rsidRPr="00FE6AAB">
        <w:rPr>
          <w:rFonts w:ascii="Calibri" w:hAnsi="Calibri" w:cs="Calibri"/>
          <w:szCs w:val="24"/>
          <w:vertAlign w:val="subscript"/>
        </w:rPr>
        <w:t>rf</w:t>
      </w:r>
      <w:proofErr w:type="spellEnd"/>
      <w:r w:rsidRPr="00FE6AAB">
        <w:rPr>
          <w:rFonts w:ascii="Calibri" w:hAnsi="Calibri" w:cs="Calibri"/>
          <w:szCs w:val="24"/>
        </w:rPr>
        <w:t>), also referred to as RP</w:t>
      </w:r>
      <w:r w:rsidRPr="00FE6AAB">
        <w:rPr>
          <w:rFonts w:ascii="Calibri" w:hAnsi="Calibri" w:cs="Calibri"/>
          <w:szCs w:val="24"/>
          <w:vertAlign w:val="subscript"/>
        </w:rPr>
        <w:t>M</w:t>
      </w:r>
      <w:r w:rsidRPr="00FE6AAB">
        <w:rPr>
          <w:rFonts w:ascii="Calibri" w:hAnsi="Calibri" w:cs="Calibri"/>
          <w:szCs w:val="24"/>
        </w:rPr>
        <w:t xml:space="preserve">, historically has averaged between 5.2% and 7.5% depending on the most recent history of </w:t>
      </w:r>
      <w:proofErr w:type="spellStart"/>
      <w:r w:rsidRPr="00FE6AAB">
        <w:rPr>
          <w:rFonts w:ascii="Calibri" w:hAnsi="Calibri" w:cs="Calibri"/>
          <w:szCs w:val="24"/>
        </w:rPr>
        <w:t>k</w:t>
      </w:r>
      <w:r w:rsidRPr="00FE6AAB">
        <w:rPr>
          <w:rFonts w:ascii="Calibri" w:hAnsi="Calibri" w:cs="Calibri"/>
          <w:szCs w:val="24"/>
          <w:vertAlign w:val="subscript"/>
        </w:rPr>
        <w:t>rf</w:t>
      </w:r>
      <w:proofErr w:type="spellEnd"/>
      <w:r w:rsidRPr="00FE6AAB">
        <w:rPr>
          <w:rFonts w:ascii="Calibri" w:hAnsi="Calibri" w:cs="Calibri"/>
          <w:szCs w:val="24"/>
        </w:rPr>
        <w:t>.(k</w:t>
      </w:r>
      <w:r w:rsidRPr="00FE6AAB">
        <w:rPr>
          <w:rFonts w:ascii="Calibri" w:hAnsi="Calibri" w:cs="Calibri"/>
          <w:szCs w:val="24"/>
          <w:vertAlign w:val="subscript"/>
        </w:rPr>
        <w:t xml:space="preserve">m </w:t>
      </w:r>
      <w:r w:rsidRPr="00FE6AAB">
        <w:rPr>
          <w:rFonts w:ascii="Calibri" w:hAnsi="Calibri" w:cs="Calibri"/>
          <w:szCs w:val="24"/>
        </w:rPr>
        <w:t>is the required rate of return on the market)</w:t>
      </w:r>
    </w:p>
    <w:p w:rsidR="00CB36A8" w:rsidRPr="00FE6AAB" w:rsidRDefault="00CB36A8" w:rsidP="00CB36A8">
      <w:pPr>
        <w:numPr>
          <w:ilvl w:val="0"/>
          <w:numId w:val="3"/>
        </w:numPr>
        <w:spacing w:after="0" w:line="240" w:lineRule="auto"/>
        <w:rPr>
          <w:rFonts w:ascii="Calibri" w:hAnsi="Calibri" w:cs="Calibri"/>
          <w:szCs w:val="24"/>
        </w:rPr>
      </w:pPr>
      <w:r w:rsidRPr="00FE6AAB">
        <w:rPr>
          <w:rFonts w:ascii="Calibri" w:hAnsi="Calibri" w:cs="Calibri"/>
          <w:szCs w:val="24"/>
        </w:rPr>
        <w:t>Identify as best as possible the beta (b) of your firm. A firm with a beta of 1.0 represents the average firm in the marketplace. A beta higher than 1.0 indicates greater than average risk while a beta of less than 1.0 indicates less than average risk.</w:t>
      </w:r>
    </w:p>
    <w:p w:rsidR="00CB36A8" w:rsidRPr="00FE6AAB" w:rsidRDefault="00CB36A8" w:rsidP="00CB36A8">
      <w:pPr>
        <w:numPr>
          <w:ilvl w:val="0"/>
          <w:numId w:val="3"/>
        </w:numPr>
        <w:spacing w:after="0" w:line="240" w:lineRule="auto"/>
        <w:rPr>
          <w:rFonts w:ascii="Calibri" w:hAnsi="Calibri" w:cs="Calibri"/>
          <w:szCs w:val="24"/>
        </w:rPr>
      </w:pPr>
      <w:r w:rsidRPr="00FE6AAB">
        <w:rPr>
          <w:rFonts w:ascii="Calibri" w:hAnsi="Calibri" w:cs="Calibri"/>
          <w:szCs w:val="24"/>
        </w:rPr>
        <w:t xml:space="preserve">the formula to determine your firm’s discount rate: </w:t>
      </w:r>
      <w:proofErr w:type="spellStart"/>
      <w:r w:rsidRPr="00FE6AAB">
        <w:rPr>
          <w:rFonts w:ascii="Calibri" w:hAnsi="Calibri" w:cs="Calibri"/>
          <w:szCs w:val="24"/>
        </w:rPr>
        <w:t>k</w:t>
      </w:r>
      <w:r w:rsidRPr="00FE6AAB">
        <w:rPr>
          <w:rFonts w:ascii="Calibri" w:hAnsi="Calibri" w:cs="Calibri"/>
          <w:szCs w:val="24"/>
          <w:vertAlign w:val="subscript"/>
        </w:rPr>
        <w:t>s</w:t>
      </w:r>
      <w:proofErr w:type="spellEnd"/>
      <w:r w:rsidRPr="00FE6AAB">
        <w:rPr>
          <w:rFonts w:ascii="Calibri" w:hAnsi="Calibri" w:cs="Calibri"/>
          <w:szCs w:val="24"/>
        </w:rPr>
        <w:t xml:space="preserve"> = </w:t>
      </w:r>
      <w:proofErr w:type="spellStart"/>
      <w:r w:rsidRPr="00FE6AAB">
        <w:rPr>
          <w:rFonts w:ascii="Calibri" w:hAnsi="Calibri" w:cs="Calibri"/>
          <w:szCs w:val="24"/>
        </w:rPr>
        <w:t>k</w:t>
      </w:r>
      <w:r w:rsidRPr="00FE6AAB">
        <w:rPr>
          <w:rFonts w:ascii="Calibri" w:hAnsi="Calibri" w:cs="Calibri"/>
          <w:szCs w:val="24"/>
          <w:vertAlign w:val="subscript"/>
        </w:rPr>
        <w:t>rf</w:t>
      </w:r>
      <w:proofErr w:type="spellEnd"/>
      <w:r w:rsidRPr="00FE6AAB">
        <w:rPr>
          <w:rFonts w:ascii="Calibri" w:hAnsi="Calibri" w:cs="Calibri"/>
          <w:szCs w:val="24"/>
        </w:rPr>
        <w:t xml:space="preserve"> + (</w:t>
      </w:r>
      <w:proofErr w:type="spellStart"/>
      <w:r w:rsidRPr="00FE6AAB">
        <w:rPr>
          <w:rFonts w:ascii="Calibri" w:hAnsi="Calibri" w:cs="Calibri"/>
          <w:szCs w:val="24"/>
        </w:rPr>
        <w:t>k</w:t>
      </w:r>
      <w:r w:rsidRPr="00FE6AAB">
        <w:rPr>
          <w:rFonts w:ascii="Calibri" w:hAnsi="Calibri" w:cs="Calibri"/>
          <w:szCs w:val="24"/>
          <w:vertAlign w:val="subscript"/>
        </w:rPr>
        <w:t>M</w:t>
      </w:r>
      <w:proofErr w:type="spellEnd"/>
      <w:r w:rsidRPr="00FE6AAB">
        <w:rPr>
          <w:rFonts w:ascii="Calibri" w:hAnsi="Calibri" w:cs="Calibri"/>
          <w:szCs w:val="24"/>
        </w:rPr>
        <w:t xml:space="preserve"> – </w:t>
      </w:r>
      <w:proofErr w:type="spellStart"/>
      <w:r w:rsidRPr="00FE6AAB">
        <w:rPr>
          <w:rFonts w:ascii="Calibri" w:hAnsi="Calibri" w:cs="Calibri"/>
          <w:szCs w:val="24"/>
        </w:rPr>
        <w:t>k</w:t>
      </w:r>
      <w:r w:rsidRPr="00FE6AAB">
        <w:rPr>
          <w:rFonts w:ascii="Calibri" w:hAnsi="Calibri" w:cs="Calibri"/>
          <w:szCs w:val="24"/>
          <w:vertAlign w:val="subscript"/>
        </w:rPr>
        <w:t>rf</w:t>
      </w:r>
      <w:proofErr w:type="spellEnd"/>
      <w:r w:rsidRPr="00FE6AAB">
        <w:rPr>
          <w:rFonts w:ascii="Calibri" w:hAnsi="Calibri" w:cs="Calibri"/>
          <w:szCs w:val="24"/>
        </w:rPr>
        <w:t>)(b)</w:t>
      </w:r>
    </w:p>
    <w:p w:rsidR="00870C1F" w:rsidRDefault="00870C1F">
      <w:bookmarkStart w:id="0" w:name="_GoBack"/>
      <w:bookmarkEnd w:id="0"/>
    </w:p>
    <w:sectPr w:rsidR="00870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54C34"/>
    <w:multiLevelType w:val="multilevel"/>
    <w:tmpl w:val="5BCA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90ED7"/>
    <w:multiLevelType w:val="hybridMultilevel"/>
    <w:tmpl w:val="2020B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F2926"/>
    <w:multiLevelType w:val="hybridMultilevel"/>
    <w:tmpl w:val="BF7ED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A8"/>
    <w:rsid w:val="00870C1F"/>
    <w:rsid w:val="00CB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D7D20-6DBB-43D4-AA2D-C9386D88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36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B36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6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36A8"/>
    <w:rPr>
      <w:b/>
      <w:bCs/>
    </w:rPr>
  </w:style>
  <w:style w:type="character" w:customStyle="1" w:styleId="Heading2Char">
    <w:name w:val="Heading 2 Char"/>
    <w:basedOn w:val="DefaultParagraphFont"/>
    <w:link w:val="Heading2"/>
    <w:uiPriority w:val="9"/>
    <w:rsid w:val="00CB36A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B36A8"/>
    <w:rPr>
      <w:color w:val="0000FF"/>
      <w:u w:val="single"/>
    </w:rPr>
  </w:style>
  <w:style w:type="character" w:customStyle="1" w:styleId="Heading1Char">
    <w:name w:val="Heading 1 Char"/>
    <w:basedOn w:val="DefaultParagraphFont"/>
    <w:link w:val="Heading1"/>
    <w:uiPriority w:val="9"/>
    <w:rsid w:val="00CB36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1656">
      <w:bodyDiv w:val="1"/>
      <w:marLeft w:val="0"/>
      <w:marRight w:val="0"/>
      <w:marTop w:val="0"/>
      <w:marBottom w:val="0"/>
      <w:divBdr>
        <w:top w:val="none" w:sz="0" w:space="0" w:color="auto"/>
        <w:left w:val="none" w:sz="0" w:space="0" w:color="auto"/>
        <w:bottom w:val="none" w:sz="0" w:space="0" w:color="auto"/>
        <w:right w:val="none" w:sz="0" w:space="0" w:color="auto"/>
      </w:divBdr>
      <w:divsChild>
        <w:div w:id="790513870">
          <w:marLeft w:val="0"/>
          <w:marRight w:val="0"/>
          <w:marTop w:val="0"/>
          <w:marBottom w:val="0"/>
          <w:divBdr>
            <w:top w:val="none" w:sz="0" w:space="0" w:color="auto"/>
            <w:left w:val="none" w:sz="0" w:space="0" w:color="auto"/>
            <w:bottom w:val="none" w:sz="0" w:space="0" w:color="auto"/>
            <w:right w:val="none" w:sz="0" w:space="0" w:color="auto"/>
          </w:divBdr>
        </w:div>
      </w:divsChild>
    </w:div>
    <w:div w:id="1260407886">
      <w:bodyDiv w:val="1"/>
      <w:marLeft w:val="0"/>
      <w:marRight w:val="0"/>
      <w:marTop w:val="0"/>
      <w:marBottom w:val="0"/>
      <w:divBdr>
        <w:top w:val="none" w:sz="0" w:space="0" w:color="auto"/>
        <w:left w:val="none" w:sz="0" w:space="0" w:color="auto"/>
        <w:bottom w:val="none" w:sz="0" w:space="0" w:color="auto"/>
        <w:right w:val="none" w:sz="0" w:space="0" w:color="auto"/>
      </w:divBdr>
      <w:divsChild>
        <w:div w:id="787160578">
          <w:marLeft w:val="0"/>
          <w:marRight w:val="0"/>
          <w:marTop w:val="0"/>
          <w:marBottom w:val="0"/>
          <w:divBdr>
            <w:top w:val="none" w:sz="0" w:space="0" w:color="auto"/>
            <w:left w:val="none" w:sz="0" w:space="0" w:color="auto"/>
            <w:bottom w:val="none" w:sz="0" w:space="0" w:color="auto"/>
            <w:right w:val="none" w:sz="0" w:space="0" w:color="auto"/>
          </w:divBdr>
          <w:divsChild>
            <w:div w:id="1442988110">
              <w:marLeft w:val="0"/>
              <w:marRight w:val="0"/>
              <w:marTop w:val="0"/>
              <w:marBottom w:val="0"/>
              <w:divBdr>
                <w:top w:val="none" w:sz="0" w:space="0" w:color="auto"/>
                <w:left w:val="none" w:sz="0" w:space="0" w:color="auto"/>
                <w:bottom w:val="none" w:sz="0" w:space="0" w:color="auto"/>
                <w:right w:val="none" w:sz="0" w:space="0" w:color="auto"/>
              </w:divBdr>
            </w:div>
            <w:div w:id="20391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sscpa.org/cpajournal/2006/106/essentials/p48.htm" TargetMode="External"/><Relationship Id="rId5" Type="http://schemas.openxmlformats.org/officeDocument/2006/relationships/hyperlink" Target="http://www.dinkytown.net/java/BusinessValu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Miller</dc:creator>
  <cp:keywords/>
  <dc:description/>
  <cp:lastModifiedBy>Edmund Miller</cp:lastModifiedBy>
  <cp:revision>1</cp:revision>
  <dcterms:created xsi:type="dcterms:W3CDTF">2016-08-11T17:02:00Z</dcterms:created>
  <dcterms:modified xsi:type="dcterms:W3CDTF">2016-08-11T17:11:00Z</dcterms:modified>
</cp:coreProperties>
</file>